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6CC8EA52" w:rsidR="002236F4" w:rsidRPr="00644C4E" w:rsidRDefault="00741727" w:rsidP="002236F4">
      <w:pPr>
        <w:spacing w:after="0"/>
        <w:rPr>
          <w:rFonts w:cs="Arial"/>
          <w:b/>
          <w:iCs/>
          <w:color w:val="548DD4" w:themeColor="text2" w:themeTint="99"/>
          <w:sz w:val="28"/>
          <w:szCs w:val="28"/>
        </w:rPr>
      </w:pPr>
      <w:r>
        <w:rPr>
          <w:rFonts w:cs="Arial"/>
          <w:b/>
          <w:iCs/>
          <w:color w:val="548DD4" w:themeColor="text2" w:themeTint="99"/>
          <w:sz w:val="28"/>
          <w:szCs w:val="28"/>
        </w:rPr>
        <w:t>White’s “Dumpy” Tree Frog</w:t>
      </w:r>
      <w:r w:rsidR="00644C4E" w:rsidRPr="00644C4E">
        <w:rPr>
          <w:rFonts w:cs="Arial"/>
          <w:b/>
          <w:iCs/>
          <w:color w:val="548DD4" w:themeColor="text2" w:themeTint="99"/>
          <w:sz w:val="28"/>
          <w:szCs w:val="28"/>
        </w:rPr>
        <w:t xml:space="preserve"> – Care Sheet</w:t>
      </w:r>
    </w:p>
    <w:p w14:paraId="72DD0E5F" w14:textId="77777777" w:rsidR="00741727" w:rsidRDefault="00741727" w:rsidP="00741727">
      <w:pPr>
        <w:rPr>
          <w:b/>
          <w:i/>
          <w:sz w:val="28"/>
          <w:szCs w:val="28"/>
        </w:rPr>
      </w:pPr>
      <w:r>
        <w:rPr>
          <w:b/>
          <w:sz w:val="28"/>
          <w:szCs w:val="28"/>
        </w:rPr>
        <w:t xml:space="preserve">White’s “Dumpy” Tree Frog: </w:t>
      </w:r>
      <w:proofErr w:type="spellStart"/>
      <w:r w:rsidRPr="00741727">
        <w:rPr>
          <w:bCs/>
          <w:i/>
          <w:sz w:val="28"/>
          <w:szCs w:val="28"/>
        </w:rPr>
        <w:t>Litoria</w:t>
      </w:r>
      <w:proofErr w:type="spellEnd"/>
      <w:r w:rsidRPr="00741727">
        <w:rPr>
          <w:bCs/>
          <w:i/>
          <w:sz w:val="28"/>
          <w:szCs w:val="28"/>
        </w:rPr>
        <w:t xml:space="preserve"> </w:t>
      </w:r>
      <w:proofErr w:type="spellStart"/>
      <w:r w:rsidRPr="00741727">
        <w:rPr>
          <w:bCs/>
          <w:i/>
          <w:sz w:val="28"/>
          <w:szCs w:val="28"/>
        </w:rPr>
        <w:t>caerulea</w:t>
      </w:r>
      <w:proofErr w:type="spellEnd"/>
    </w:p>
    <w:p w14:paraId="257D5437" w14:textId="77777777" w:rsidR="00741727" w:rsidRPr="00EA0EBC" w:rsidRDefault="00741727" w:rsidP="00741727">
      <w:pPr>
        <w:spacing w:after="0"/>
        <w:rPr>
          <w:sz w:val="24"/>
          <w:szCs w:val="24"/>
        </w:rPr>
      </w:pPr>
      <w:r>
        <w:rPr>
          <w:sz w:val="24"/>
          <w:szCs w:val="24"/>
        </w:rPr>
        <w:t>A White’s Tree Frog is a popular choice for the beginner who is interested in keeping exotic pets. The tree frog is relatively easy to care for, as far as exotic pets go. Lovably rotund (their large skin folds of fatty material have led to the nickname dumpy tree frog), they are also quite calm and comfortable around humans. The following information can help you decide if a White’s Tree Frog is right for you.</w:t>
      </w:r>
    </w:p>
    <w:p w14:paraId="541485A4" w14:textId="77777777" w:rsidR="00741727" w:rsidRDefault="00741727" w:rsidP="00741727">
      <w:pPr>
        <w:spacing w:after="0"/>
        <w:rPr>
          <w:b/>
          <w:sz w:val="24"/>
          <w:szCs w:val="24"/>
        </w:rPr>
      </w:pPr>
    </w:p>
    <w:p w14:paraId="3257BF3E" w14:textId="77777777" w:rsidR="00741727" w:rsidRDefault="00741727" w:rsidP="00741727">
      <w:pPr>
        <w:spacing w:after="0"/>
        <w:rPr>
          <w:b/>
          <w:sz w:val="24"/>
          <w:szCs w:val="24"/>
        </w:rPr>
      </w:pPr>
      <w:r>
        <w:rPr>
          <w:b/>
          <w:sz w:val="24"/>
          <w:szCs w:val="24"/>
        </w:rPr>
        <w:t>Basic Info</w:t>
      </w:r>
    </w:p>
    <w:p w14:paraId="6B507F1E" w14:textId="77777777" w:rsidR="00741727" w:rsidRDefault="00741727" w:rsidP="00741727">
      <w:pPr>
        <w:spacing w:after="0"/>
        <w:rPr>
          <w:sz w:val="24"/>
          <w:szCs w:val="24"/>
        </w:rPr>
      </w:pPr>
      <w:r>
        <w:rPr>
          <w:sz w:val="24"/>
          <w:szCs w:val="24"/>
        </w:rPr>
        <w:t>Age: 16 years, though many have lived longer</w:t>
      </w:r>
    </w:p>
    <w:p w14:paraId="0A299AB0" w14:textId="77777777" w:rsidR="00741727" w:rsidRDefault="00741727" w:rsidP="00741727">
      <w:pPr>
        <w:spacing w:after="0"/>
        <w:rPr>
          <w:sz w:val="24"/>
          <w:szCs w:val="24"/>
        </w:rPr>
      </w:pPr>
      <w:r>
        <w:rPr>
          <w:sz w:val="24"/>
          <w:szCs w:val="24"/>
        </w:rPr>
        <w:t>Size: 3-4.5 inches, although some females can grow to 5 inches.</w:t>
      </w:r>
    </w:p>
    <w:p w14:paraId="791FFDEB" w14:textId="77777777" w:rsidR="00741727" w:rsidRDefault="00741727" w:rsidP="00741727">
      <w:pPr>
        <w:spacing w:after="0"/>
        <w:rPr>
          <w:sz w:val="24"/>
          <w:szCs w:val="24"/>
        </w:rPr>
      </w:pPr>
    </w:p>
    <w:p w14:paraId="5B5D121C" w14:textId="77777777" w:rsidR="00741727" w:rsidRDefault="00741727" w:rsidP="00741727">
      <w:pPr>
        <w:spacing w:after="0"/>
        <w:rPr>
          <w:b/>
          <w:sz w:val="24"/>
          <w:szCs w:val="24"/>
        </w:rPr>
      </w:pPr>
      <w:r>
        <w:rPr>
          <w:b/>
          <w:sz w:val="24"/>
          <w:szCs w:val="24"/>
        </w:rPr>
        <w:t>Behavior</w:t>
      </w:r>
    </w:p>
    <w:p w14:paraId="1C8CB230" w14:textId="77777777" w:rsidR="00741727" w:rsidRDefault="00741727" w:rsidP="00741727">
      <w:pPr>
        <w:spacing w:after="0"/>
        <w:rPr>
          <w:sz w:val="24"/>
          <w:szCs w:val="24"/>
        </w:rPr>
      </w:pPr>
      <w:r>
        <w:rPr>
          <w:sz w:val="24"/>
          <w:szCs w:val="24"/>
        </w:rPr>
        <w:t xml:space="preserve">Tree frogs are mostly nocturnal when they will forage for food. They will mostly sit still during the day. They are calm animals, although when threatened they can emit an ear-piercing call. Males will call year-round, so it may be something you need to familiarize yourself with before choosing to take one home. White’s tree frogs are comfortable around humans, with many turning up around people’s homes. </w:t>
      </w:r>
    </w:p>
    <w:p w14:paraId="5C9C9222" w14:textId="77777777" w:rsidR="00741727" w:rsidRDefault="00741727" w:rsidP="00741727">
      <w:pPr>
        <w:spacing w:after="0"/>
        <w:rPr>
          <w:sz w:val="24"/>
          <w:szCs w:val="24"/>
        </w:rPr>
      </w:pPr>
    </w:p>
    <w:p w14:paraId="7D9F131D" w14:textId="77777777" w:rsidR="00741727" w:rsidRDefault="00741727" w:rsidP="00741727">
      <w:pPr>
        <w:spacing w:after="0"/>
        <w:rPr>
          <w:b/>
          <w:sz w:val="24"/>
          <w:szCs w:val="24"/>
        </w:rPr>
      </w:pPr>
      <w:r>
        <w:rPr>
          <w:b/>
          <w:sz w:val="24"/>
          <w:szCs w:val="24"/>
        </w:rPr>
        <w:t>Diet</w:t>
      </w:r>
    </w:p>
    <w:p w14:paraId="5AAD4DE6" w14:textId="77777777" w:rsidR="00741727" w:rsidRDefault="00741727" w:rsidP="00741727">
      <w:pPr>
        <w:spacing w:after="0"/>
        <w:rPr>
          <w:sz w:val="24"/>
          <w:szCs w:val="24"/>
        </w:rPr>
      </w:pPr>
      <w:r>
        <w:rPr>
          <w:sz w:val="24"/>
          <w:szCs w:val="24"/>
        </w:rPr>
        <w:t xml:space="preserve">White’s tree frogs can grow quite large because they have such a voracious appetite. They will eat most things that you put in front of them. If you are worried about obesity in your frog, it will be important to control your frog’s food intake. An adult tree frog should be fed three or four large crickets or similar sized insect twice a week. Once a month you can substitute a cricket for large earthworms or night crawlers. The crickets should be dusted with a calcium powder, and once a week use a multi-vitamin powder. </w:t>
      </w:r>
    </w:p>
    <w:p w14:paraId="45924EE4" w14:textId="77777777" w:rsidR="00741727" w:rsidRDefault="00741727" w:rsidP="00741727">
      <w:pPr>
        <w:spacing w:after="0"/>
        <w:rPr>
          <w:sz w:val="24"/>
          <w:szCs w:val="24"/>
        </w:rPr>
      </w:pPr>
    </w:p>
    <w:p w14:paraId="18E94E9B" w14:textId="77777777" w:rsidR="00741727" w:rsidRDefault="00741727" w:rsidP="00741727">
      <w:pPr>
        <w:spacing w:after="0"/>
        <w:rPr>
          <w:b/>
          <w:sz w:val="24"/>
          <w:szCs w:val="24"/>
        </w:rPr>
      </w:pPr>
      <w:r>
        <w:rPr>
          <w:b/>
          <w:sz w:val="24"/>
          <w:szCs w:val="24"/>
        </w:rPr>
        <w:t>Environment &amp; Caging</w:t>
      </w:r>
    </w:p>
    <w:p w14:paraId="2EA6A030" w14:textId="77777777" w:rsidR="00741727" w:rsidRDefault="00741727" w:rsidP="00741727">
      <w:pPr>
        <w:spacing w:after="0"/>
        <w:rPr>
          <w:sz w:val="24"/>
          <w:szCs w:val="24"/>
        </w:rPr>
      </w:pPr>
      <w:r>
        <w:rPr>
          <w:sz w:val="24"/>
          <w:szCs w:val="24"/>
        </w:rPr>
        <w:t xml:space="preserve">For one frog (they do just fine on their own), you should provide your frog with a tall </w:t>
      </w:r>
    </w:p>
    <w:p w14:paraId="4979589D" w14:textId="1C8ED5A3" w:rsidR="00741727" w:rsidRDefault="00741727" w:rsidP="00741727">
      <w:pPr>
        <w:spacing w:after="0"/>
        <w:rPr>
          <w:sz w:val="24"/>
          <w:szCs w:val="24"/>
        </w:rPr>
      </w:pPr>
      <w:r>
        <w:rPr>
          <w:sz w:val="24"/>
          <w:szCs w:val="24"/>
        </w:rPr>
        <w:t>aquarium (in the range of 15-20 gallons). It is important for your frog’s enclosure to have:</w:t>
      </w:r>
    </w:p>
    <w:p w14:paraId="4F4963BD" w14:textId="4666869D" w:rsidR="00741727" w:rsidRDefault="00741727" w:rsidP="00741727">
      <w:pPr>
        <w:numPr>
          <w:ilvl w:val="0"/>
          <w:numId w:val="25"/>
        </w:numPr>
        <w:spacing w:after="0"/>
        <w:rPr>
          <w:sz w:val="24"/>
          <w:szCs w:val="24"/>
        </w:rPr>
      </w:pPr>
      <w:r>
        <w:rPr>
          <w:sz w:val="24"/>
          <w:szCs w:val="24"/>
        </w:rPr>
        <w:t xml:space="preserve">Plenty of places to perch throughout the enclosure. Place the perches </w:t>
      </w:r>
      <w:r>
        <w:rPr>
          <w:sz w:val="24"/>
          <w:szCs w:val="24"/>
        </w:rPr>
        <w:t xml:space="preserve">           </w:t>
      </w:r>
      <w:r>
        <w:rPr>
          <w:sz w:val="24"/>
          <w:szCs w:val="24"/>
        </w:rPr>
        <w:t xml:space="preserve">horizontally throughout the cage. They should be as wide as the frog’s body. </w:t>
      </w:r>
    </w:p>
    <w:p w14:paraId="4D84284B" w14:textId="720D7EB3" w:rsidR="00741727" w:rsidRDefault="00741727" w:rsidP="00741727">
      <w:pPr>
        <w:numPr>
          <w:ilvl w:val="0"/>
          <w:numId w:val="25"/>
        </w:numPr>
        <w:spacing w:after="0"/>
        <w:rPr>
          <w:sz w:val="24"/>
          <w:szCs w:val="24"/>
        </w:rPr>
      </w:pPr>
      <w:r>
        <w:rPr>
          <w:sz w:val="24"/>
          <w:szCs w:val="24"/>
        </w:rPr>
        <w:t xml:space="preserve">A tight-fitting screen top that will provide good ventilation while also making </w:t>
      </w:r>
      <w:r>
        <w:rPr>
          <w:sz w:val="24"/>
          <w:szCs w:val="24"/>
        </w:rPr>
        <w:t xml:space="preserve">                 </w:t>
      </w:r>
      <w:r>
        <w:rPr>
          <w:sz w:val="24"/>
          <w:szCs w:val="24"/>
        </w:rPr>
        <w:t>it difficult to escape.</w:t>
      </w:r>
    </w:p>
    <w:p w14:paraId="620AAEE5" w14:textId="4CEE3E3E" w:rsidR="00741727" w:rsidRDefault="00741727" w:rsidP="00741727">
      <w:pPr>
        <w:numPr>
          <w:ilvl w:val="0"/>
          <w:numId w:val="25"/>
        </w:numPr>
        <w:spacing w:after="0"/>
        <w:rPr>
          <w:sz w:val="24"/>
          <w:szCs w:val="24"/>
        </w:rPr>
      </w:pPr>
      <w:r>
        <w:rPr>
          <w:sz w:val="24"/>
          <w:szCs w:val="24"/>
        </w:rPr>
        <w:t xml:space="preserve">Plants with branches and leaves, such as snake plants, </w:t>
      </w:r>
      <w:proofErr w:type="spellStart"/>
      <w:r w:rsidRPr="00FE6D52">
        <w:rPr>
          <w:sz w:val="24"/>
          <w:szCs w:val="24"/>
        </w:rPr>
        <w:t>Sansevieria</w:t>
      </w:r>
      <w:proofErr w:type="spellEnd"/>
      <w:r w:rsidRPr="00FE6D52">
        <w:rPr>
          <w:sz w:val="24"/>
          <w:szCs w:val="24"/>
        </w:rPr>
        <w:t xml:space="preserve">, </w:t>
      </w:r>
      <w:proofErr w:type="gramStart"/>
      <w:r w:rsidRPr="00FE6D52">
        <w:rPr>
          <w:sz w:val="24"/>
          <w:szCs w:val="24"/>
        </w:rPr>
        <w:t>philodendron,</w:t>
      </w:r>
      <w:r>
        <w:rPr>
          <w:sz w:val="24"/>
          <w:szCs w:val="24"/>
        </w:rPr>
        <w:t xml:space="preserve"> </w:t>
      </w:r>
      <w:r>
        <w:rPr>
          <w:sz w:val="24"/>
          <w:szCs w:val="24"/>
        </w:rPr>
        <w:t xml:space="preserve">  </w:t>
      </w:r>
      <w:proofErr w:type="gramEnd"/>
      <w:r>
        <w:rPr>
          <w:sz w:val="24"/>
          <w:szCs w:val="24"/>
        </w:rPr>
        <w:t xml:space="preserve">      </w:t>
      </w:r>
      <w:r>
        <w:rPr>
          <w:sz w:val="24"/>
          <w:szCs w:val="24"/>
        </w:rPr>
        <w:t>or</w:t>
      </w:r>
      <w:r w:rsidRPr="00FE6D52">
        <w:rPr>
          <w:sz w:val="24"/>
          <w:szCs w:val="24"/>
        </w:rPr>
        <w:t xml:space="preserve"> </w:t>
      </w:r>
      <w:proofErr w:type="spellStart"/>
      <w:r w:rsidRPr="00FE6D52">
        <w:rPr>
          <w:sz w:val="24"/>
          <w:szCs w:val="24"/>
        </w:rPr>
        <w:t>Monstera</w:t>
      </w:r>
      <w:proofErr w:type="spellEnd"/>
      <w:r w:rsidRPr="00FE6D52">
        <w:rPr>
          <w:sz w:val="24"/>
          <w:szCs w:val="24"/>
        </w:rPr>
        <w:t>.</w:t>
      </w:r>
    </w:p>
    <w:p w14:paraId="4EE46560" w14:textId="1ADA3A26" w:rsidR="00741727" w:rsidRPr="00FE6D52" w:rsidRDefault="00741727" w:rsidP="00741727">
      <w:pPr>
        <w:numPr>
          <w:ilvl w:val="0"/>
          <w:numId w:val="25"/>
        </w:numPr>
        <w:spacing w:after="0"/>
        <w:rPr>
          <w:sz w:val="24"/>
          <w:szCs w:val="24"/>
        </w:rPr>
      </w:pPr>
      <w:r>
        <w:rPr>
          <w:sz w:val="24"/>
          <w:szCs w:val="24"/>
        </w:rPr>
        <w:lastRenderedPageBreak/>
        <w:t xml:space="preserve">A basking area that does not get warmer than </w:t>
      </w:r>
      <w:r w:rsidRPr="00FE6D52">
        <w:rPr>
          <w:rFonts w:ascii="Trebuchet MS" w:eastAsia="Times New Roman" w:hAnsi="Trebuchet MS"/>
          <w:color w:val="000000"/>
          <w:sz w:val="21"/>
          <w:szCs w:val="21"/>
        </w:rPr>
        <w:t>90ºF</w:t>
      </w:r>
      <w:r>
        <w:rPr>
          <w:sz w:val="24"/>
          <w:szCs w:val="24"/>
        </w:rPr>
        <w:t xml:space="preserve">. Make </w:t>
      </w:r>
      <w:r>
        <w:rPr>
          <w:sz w:val="24"/>
          <w:szCs w:val="24"/>
        </w:rPr>
        <w:t xml:space="preserve">    </w:t>
      </w:r>
      <w:r>
        <w:rPr>
          <w:sz w:val="24"/>
          <w:szCs w:val="24"/>
        </w:rPr>
        <w:t xml:space="preserve">sure the nighttime temperature does not get lower than </w:t>
      </w:r>
      <w:r w:rsidRPr="00FE6D52">
        <w:rPr>
          <w:rFonts w:ascii="Trebuchet MS" w:eastAsia="Times New Roman" w:hAnsi="Trebuchet MS"/>
          <w:color w:val="000000"/>
          <w:sz w:val="21"/>
          <w:szCs w:val="21"/>
        </w:rPr>
        <w:t>65ºF</w:t>
      </w:r>
      <w:r>
        <w:rPr>
          <w:rFonts w:ascii="Trebuchet MS" w:eastAsia="Times New Roman" w:hAnsi="Trebuchet MS"/>
          <w:color w:val="000000"/>
          <w:sz w:val="21"/>
          <w:szCs w:val="21"/>
        </w:rPr>
        <w:t>.</w:t>
      </w:r>
    </w:p>
    <w:p w14:paraId="2B11FA14" w14:textId="1287C258" w:rsidR="00741727" w:rsidRDefault="00741727" w:rsidP="00741727">
      <w:pPr>
        <w:numPr>
          <w:ilvl w:val="0"/>
          <w:numId w:val="25"/>
        </w:numPr>
        <w:spacing w:after="0"/>
        <w:rPr>
          <w:sz w:val="24"/>
          <w:szCs w:val="24"/>
        </w:rPr>
      </w:pPr>
      <w:r>
        <w:rPr>
          <w:sz w:val="24"/>
          <w:szCs w:val="24"/>
        </w:rPr>
        <w:t xml:space="preserve">A ceramic heat emitter or an under-the-tank heating pad can </w:t>
      </w:r>
      <w:r>
        <w:rPr>
          <w:sz w:val="24"/>
          <w:szCs w:val="24"/>
        </w:rPr>
        <w:t xml:space="preserve">                                            </w:t>
      </w:r>
      <w:bookmarkStart w:id="0" w:name="_GoBack"/>
      <w:bookmarkEnd w:id="0"/>
      <w:r>
        <w:rPr>
          <w:sz w:val="24"/>
          <w:szCs w:val="24"/>
        </w:rPr>
        <w:t xml:space="preserve">be used to control the temperature at night. </w:t>
      </w:r>
    </w:p>
    <w:p w14:paraId="6BB3A1D0" w14:textId="77777777" w:rsidR="00741727" w:rsidRDefault="00741727" w:rsidP="00741727">
      <w:pPr>
        <w:numPr>
          <w:ilvl w:val="0"/>
          <w:numId w:val="25"/>
        </w:numPr>
        <w:spacing w:after="0"/>
        <w:rPr>
          <w:sz w:val="24"/>
          <w:szCs w:val="24"/>
        </w:rPr>
      </w:pPr>
      <w:r>
        <w:rPr>
          <w:sz w:val="24"/>
          <w:szCs w:val="24"/>
        </w:rPr>
        <w:t>Enough light for a 12-hour day and 12-hour night cycle.</w:t>
      </w:r>
    </w:p>
    <w:p w14:paraId="65538C84" w14:textId="77777777" w:rsidR="00741727" w:rsidRDefault="00741727" w:rsidP="00741727">
      <w:pPr>
        <w:numPr>
          <w:ilvl w:val="0"/>
          <w:numId w:val="25"/>
        </w:numPr>
        <w:spacing w:after="0"/>
        <w:rPr>
          <w:sz w:val="24"/>
          <w:szCs w:val="24"/>
        </w:rPr>
      </w:pPr>
      <w:r>
        <w:rPr>
          <w:sz w:val="24"/>
          <w:szCs w:val="24"/>
        </w:rPr>
        <w:t>An ultraviolet-B emitting bulb</w:t>
      </w:r>
    </w:p>
    <w:p w14:paraId="514289C8" w14:textId="77777777" w:rsidR="00741727" w:rsidRDefault="00741727" w:rsidP="00741727">
      <w:pPr>
        <w:numPr>
          <w:ilvl w:val="0"/>
          <w:numId w:val="25"/>
        </w:numPr>
        <w:spacing w:after="0"/>
        <w:rPr>
          <w:sz w:val="24"/>
          <w:szCs w:val="24"/>
        </w:rPr>
      </w:pPr>
      <w:r>
        <w:rPr>
          <w:sz w:val="24"/>
          <w:szCs w:val="24"/>
        </w:rPr>
        <w:t>Chlorine and chloramine-free water: This can include bottled spring water or dechlorinated tap water. Your frog should always have plenty of fresh, clean water available. Place rocks in the water so your frog does not drown.  Avoid distilled water.</w:t>
      </w:r>
    </w:p>
    <w:p w14:paraId="00AC91BB" w14:textId="77777777" w:rsidR="00741727" w:rsidRDefault="00741727" w:rsidP="00741727">
      <w:pPr>
        <w:numPr>
          <w:ilvl w:val="0"/>
          <w:numId w:val="25"/>
        </w:numPr>
        <w:spacing w:after="0"/>
        <w:rPr>
          <w:sz w:val="24"/>
          <w:szCs w:val="24"/>
        </w:rPr>
      </w:pPr>
      <w:r>
        <w:rPr>
          <w:sz w:val="24"/>
          <w:szCs w:val="24"/>
        </w:rPr>
        <w:t xml:space="preserve">Line the bottom of the cage with brown paper towels, butcher paper or artificial grass with sealed edges. Be careful with the use of mulch, because your frog could be tempted to eat it. </w:t>
      </w:r>
    </w:p>
    <w:p w14:paraId="775F5EC3" w14:textId="77777777" w:rsidR="00741727" w:rsidRDefault="00741727" w:rsidP="00741727">
      <w:pPr>
        <w:spacing w:after="0"/>
        <w:rPr>
          <w:sz w:val="24"/>
          <w:szCs w:val="24"/>
        </w:rPr>
      </w:pPr>
    </w:p>
    <w:p w14:paraId="20C36903" w14:textId="77777777" w:rsidR="00741727" w:rsidRDefault="00741727" w:rsidP="00741727">
      <w:pPr>
        <w:spacing w:after="0"/>
        <w:rPr>
          <w:b/>
          <w:sz w:val="24"/>
          <w:szCs w:val="24"/>
        </w:rPr>
      </w:pPr>
      <w:r>
        <w:rPr>
          <w:b/>
          <w:sz w:val="24"/>
          <w:szCs w:val="24"/>
        </w:rPr>
        <w:t>Veterinary &amp; Preventive Care</w:t>
      </w:r>
    </w:p>
    <w:p w14:paraId="03A05503" w14:textId="77777777" w:rsidR="00741727" w:rsidRDefault="00741727" w:rsidP="00741727">
      <w:pPr>
        <w:spacing w:after="0"/>
        <w:rPr>
          <w:sz w:val="24"/>
          <w:szCs w:val="24"/>
        </w:rPr>
      </w:pPr>
      <w:r>
        <w:rPr>
          <w:sz w:val="24"/>
          <w:szCs w:val="24"/>
        </w:rPr>
        <w:t>We recommend a physical examination every 6-12 months, where we can perform a fecal examination, order blood work if necessary, and look for potential warning signs of other serious illnesses. Be on the lookout for the following health issues:</w:t>
      </w:r>
    </w:p>
    <w:p w14:paraId="38E9FB0E" w14:textId="77777777" w:rsidR="00741727" w:rsidRDefault="00741727" w:rsidP="00741727">
      <w:pPr>
        <w:numPr>
          <w:ilvl w:val="0"/>
          <w:numId w:val="26"/>
        </w:numPr>
        <w:spacing w:after="0"/>
        <w:rPr>
          <w:sz w:val="24"/>
          <w:szCs w:val="24"/>
        </w:rPr>
      </w:pPr>
      <w:r>
        <w:rPr>
          <w:sz w:val="24"/>
          <w:szCs w:val="24"/>
        </w:rPr>
        <w:t>Loose stool or little to no stool production</w:t>
      </w:r>
    </w:p>
    <w:p w14:paraId="03510CF3" w14:textId="77777777" w:rsidR="00741727" w:rsidRDefault="00741727" w:rsidP="00741727">
      <w:pPr>
        <w:numPr>
          <w:ilvl w:val="0"/>
          <w:numId w:val="26"/>
        </w:numPr>
        <w:spacing w:after="0"/>
        <w:rPr>
          <w:sz w:val="24"/>
          <w:szCs w:val="24"/>
        </w:rPr>
      </w:pPr>
      <w:r>
        <w:rPr>
          <w:sz w:val="24"/>
          <w:szCs w:val="24"/>
        </w:rPr>
        <w:t>Cloudy eyes</w:t>
      </w:r>
    </w:p>
    <w:p w14:paraId="576A76FB" w14:textId="77777777" w:rsidR="00741727" w:rsidRDefault="00741727" w:rsidP="00741727">
      <w:pPr>
        <w:numPr>
          <w:ilvl w:val="0"/>
          <w:numId w:val="26"/>
        </w:numPr>
        <w:spacing w:after="0"/>
        <w:rPr>
          <w:sz w:val="24"/>
          <w:szCs w:val="24"/>
        </w:rPr>
      </w:pPr>
      <w:r>
        <w:rPr>
          <w:sz w:val="24"/>
          <w:szCs w:val="24"/>
        </w:rPr>
        <w:t>Difficulty breathing</w:t>
      </w:r>
    </w:p>
    <w:p w14:paraId="2A635793" w14:textId="77777777" w:rsidR="00741727" w:rsidRDefault="00741727" w:rsidP="00741727">
      <w:pPr>
        <w:numPr>
          <w:ilvl w:val="0"/>
          <w:numId w:val="26"/>
        </w:numPr>
        <w:spacing w:after="0"/>
        <w:rPr>
          <w:sz w:val="24"/>
          <w:szCs w:val="24"/>
        </w:rPr>
      </w:pPr>
      <w:r>
        <w:rPr>
          <w:sz w:val="24"/>
          <w:szCs w:val="24"/>
        </w:rPr>
        <w:t>Swelling</w:t>
      </w:r>
    </w:p>
    <w:p w14:paraId="40236B75" w14:textId="72D24DF0" w:rsidR="00741727" w:rsidRDefault="00741727" w:rsidP="00741727">
      <w:pPr>
        <w:numPr>
          <w:ilvl w:val="0"/>
          <w:numId w:val="26"/>
        </w:numPr>
        <w:spacing w:after="0"/>
        <w:rPr>
          <w:sz w:val="24"/>
          <w:szCs w:val="24"/>
        </w:rPr>
      </w:pPr>
      <w:r>
        <w:rPr>
          <w:sz w:val="24"/>
          <w:szCs w:val="24"/>
        </w:rPr>
        <w:t>Discoloration of the skin</w:t>
      </w:r>
    </w:p>
    <w:p w14:paraId="0904DDA9" w14:textId="77777777" w:rsidR="00741727" w:rsidRDefault="00741727" w:rsidP="00741727">
      <w:pPr>
        <w:spacing w:after="0"/>
        <w:ind w:left="720"/>
        <w:rPr>
          <w:sz w:val="24"/>
          <w:szCs w:val="24"/>
        </w:rPr>
      </w:pPr>
    </w:p>
    <w:p w14:paraId="29DE452A" w14:textId="77777777" w:rsidR="00741727" w:rsidRDefault="00741727" w:rsidP="00741727">
      <w:pPr>
        <w:spacing w:after="0"/>
        <w:rPr>
          <w:sz w:val="24"/>
          <w:szCs w:val="24"/>
        </w:rPr>
      </w:pPr>
      <w:r>
        <w:rPr>
          <w:sz w:val="24"/>
          <w:szCs w:val="24"/>
        </w:rPr>
        <w:t>A note on obesity: Your tree frog will have arches above its eardrums. If they grow and start to roll over the eardrums, speak with a vet about putting your frog on a diet. Some frogs have gotten so large where these arches have covered their eyes. We can give you the information you need to get your frog back to a more happy, healthy state.</w:t>
      </w:r>
    </w:p>
    <w:p w14:paraId="4F10380B" w14:textId="77777777" w:rsidR="00741727" w:rsidRDefault="00741727" w:rsidP="00741727"/>
    <w:p w14:paraId="7A3BE056" w14:textId="77777777" w:rsidR="00A1747B" w:rsidRDefault="00A1747B" w:rsidP="00A1747B"/>
    <w:p w14:paraId="670BDCC1" w14:textId="2CFAA007" w:rsidR="00C40EB9" w:rsidRPr="00601F6D" w:rsidRDefault="00C40EB9" w:rsidP="00A1747B">
      <w:pPr>
        <w:spacing w:after="0"/>
        <w:rPr>
          <w:sz w:val="23"/>
          <w:szCs w:val="23"/>
        </w:rPr>
      </w:pPr>
    </w:p>
    <w:sectPr w:rsidR="00C40EB9" w:rsidRPr="00601F6D"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9C338" w14:textId="77777777" w:rsidR="0004137C" w:rsidRDefault="0004137C" w:rsidP="00644C4E">
      <w:pPr>
        <w:spacing w:after="0" w:line="240" w:lineRule="auto"/>
      </w:pPr>
      <w:r>
        <w:separator/>
      </w:r>
    </w:p>
  </w:endnote>
  <w:endnote w:type="continuationSeparator" w:id="0">
    <w:p w14:paraId="16CD6E1E" w14:textId="77777777" w:rsidR="0004137C" w:rsidRDefault="0004137C"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82754" w14:textId="77777777" w:rsidR="0004137C" w:rsidRDefault="0004137C" w:rsidP="00644C4E">
      <w:pPr>
        <w:spacing w:after="0" w:line="240" w:lineRule="auto"/>
      </w:pPr>
      <w:r>
        <w:separator/>
      </w:r>
    </w:p>
  </w:footnote>
  <w:footnote w:type="continuationSeparator" w:id="0">
    <w:p w14:paraId="33023DFC" w14:textId="77777777" w:rsidR="0004137C" w:rsidRDefault="0004137C"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F2B"/>
    <w:multiLevelType w:val="hybridMultilevel"/>
    <w:tmpl w:val="F28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153EF"/>
    <w:multiLevelType w:val="hybridMultilevel"/>
    <w:tmpl w:val="81E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9241F2"/>
    <w:multiLevelType w:val="hybridMultilevel"/>
    <w:tmpl w:val="2A9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249EE"/>
    <w:multiLevelType w:val="hybridMultilevel"/>
    <w:tmpl w:val="F3E8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A185F"/>
    <w:multiLevelType w:val="multilevel"/>
    <w:tmpl w:val="42C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52C90"/>
    <w:multiLevelType w:val="multilevel"/>
    <w:tmpl w:val="A220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F0FA6"/>
    <w:multiLevelType w:val="hybridMultilevel"/>
    <w:tmpl w:val="F6E0B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6AB1BAF"/>
    <w:multiLevelType w:val="hybridMultilevel"/>
    <w:tmpl w:val="8A3E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80AEC"/>
    <w:multiLevelType w:val="hybridMultilevel"/>
    <w:tmpl w:val="8654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76976FE"/>
    <w:multiLevelType w:val="hybridMultilevel"/>
    <w:tmpl w:val="93BCFB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9FA652C"/>
    <w:multiLevelType w:val="hybridMultilevel"/>
    <w:tmpl w:val="3D3E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
  </w:num>
  <w:num w:numId="4">
    <w:abstractNumId w:val="7"/>
  </w:num>
  <w:num w:numId="5">
    <w:abstractNumId w:val="10"/>
  </w:num>
  <w:num w:numId="6">
    <w:abstractNumId w:val="25"/>
  </w:num>
  <w:num w:numId="7">
    <w:abstractNumId w:val="9"/>
  </w:num>
  <w:num w:numId="8">
    <w:abstractNumId w:val="19"/>
  </w:num>
  <w:num w:numId="9">
    <w:abstractNumId w:val="18"/>
  </w:num>
  <w:num w:numId="10">
    <w:abstractNumId w:val="12"/>
  </w:num>
  <w:num w:numId="11">
    <w:abstractNumId w:val="11"/>
  </w:num>
  <w:num w:numId="12">
    <w:abstractNumId w:val="17"/>
  </w:num>
  <w:num w:numId="13">
    <w:abstractNumId w:val="20"/>
  </w:num>
  <w:num w:numId="14">
    <w:abstractNumId w:val="4"/>
  </w:num>
  <w:num w:numId="15">
    <w:abstractNumId w:val="24"/>
  </w:num>
  <w:num w:numId="16">
    <w:abstractNumId w:val="22"/>
  </w:num>
  <w:num w:numId="17">
    <w:abstractNumId w:val="8"/>
  </w:num>
  <w:num w:numId="18">
    <w:abstractNumId w:val="13"/>
  </w:num>
  <w:num w:numId="19">
    <w:abstractNumId w:val="23"/>
  </w:num>
  <w:num w:numId="20">
    <w:abstractNumId w:val="3"/>
  </w:num>
  <w:num w:numId="21">
    <w:abstractNumId w:val="0"/>
  </w:num>
  <w:num w:numId="22">
    <w:abstractNumId w:val="15"/>
  </w:num>
  <w:num w:numId="23">
    <w:abstractNumId w:val="16"/>
  </w:num>
  <w:num w:numId="24">
    <w:abstractNumId w:val="1"/>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3583"/>
    <w:rsid w:val="000056E8"/>
    <w:rsid w:val="000308AA"/>
    <w:rsid w:val="0004137C"/>
    <w:rsid w:val="00084A9F"/>
    <w:rsid w:val="001D4475"/>
    <w:rsid w:val="002236F4"/>
    <w:rsid w:val="00264581"/>
    <w:rsid w:val="00272937"/>
    <w:rsid w:val="002D02B0"/>
    <w:rsid w:val="00305B5C"/>
    <w:rsid w:val="003A00E9"/>
    <w:rsid w:val="003F16B5"/>
    <w:rsid w:val="0040265B"/>
    <w:rsid w:val="00555214"/>
    <w:rsid w:val="00593C8B"/>
    <w:rsid w:val="005D0F48"/>
    <w:rsid w:val="00601F6D"/>
    <w:rsid w:val="006257C1"/>
    <w:rsid w:val="00644C4E"/>
    <w:rsid w:val="006E3B77"/>
    <w:rsid w:val="00741727"/>
    <w:rsid w:val="007C3792"/>
    <w:rsid w:val="007C5EBA"/>
    <w:rsid w:val="00860579"/>
    <w:rsid w:val="0087145A"/>
    <w:rsid w:val="008A77DA"/>
    <w:rsid w:val="008C7F65"/>
    <w:rsid w:val="009276DC"/>
    <w:rsid w:val="009A2B6C"/>
    <w:rsid w:val="009A4296"/>
    <w:rsid w:val="009C5F8F"/>
    <w:rsid w:val="009C6562"/>
    <w:rsid w:val="00A1747B"/>
    <w:rsid w:val="00AB0FE7"/>
    <w:rsid w:val="00B15E8D"/>
    <w:rsid w:val="00B43016"/>
    <w:rsid w:val="00B471BD"/>
    <w:rsid w:val="00C26772"/>
    <w:rsid w:val="00C40EB9"/>
    <w:rsid w:val="00CC30A5"/>
    <w:rsid w:val="00D60434"/>
    <w:rsid w:val="00D63978"/>
    <w:rsid w:val="00DB2CC4"/>
    <w:rsid w:val="00DB34F7"/>
    <w:rsid w:val="00DB67A3"/>
    <w:rsid w:val="00DD1B7A"/>
    <w:rsid w:val="00E55677"/>
    <w:rsid w:val="00E6773E"/>
    <w:rsid w:val="00EA0F63"/>
    <w:rsid w:val="00EA2DD3"/>
    <w:rsid w:val="00EB55A3"/>
    <w:rsid w:val="00F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 w:type="character" w:styleId="Hyperlink">
    <w:name w:val="Hyperlink"/>
    <w:uiPriority w:val="99"/>
    <w:unhideWhenUsed/>
    <w:rsid w:val="003A00E9"/>
    <w:rPr>
      <w:color w:val="0000FF"/>
      <w:u w:val="single"/>
    </w:rPr>
  </w:style>
  <w:style w:type="paragraph" w:styleId="NormalWeb">
    <w:name w:val="Normal (Web)"/>
    <w:basedOn w:val="Normal"/>
    <w:uiPriority w:val="99"/>
    <w:semiHidden/>
    <w:unhideWhenUsed/>
    <w:rsid w:val="003A0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care sheet</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2019-11-06T04:23:00Z</dcterms:created>
  <dcterms:modified xsi:type="dcterms:W3CDTF">2019-11-06T04:31:00Z</dcterms:modified>
</cp:coreProperties>
</file>